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53E8AAAE" w:rsidR="00453A4A" w:rsidRDefault="00623305">
      <w:r>
        <w:t xml:space="preserve">To access a link in this newsletter, please press </w:t>
      </w:r>
      <w:r w:rsidRPr="00C52351">
        <w:rPr>
          <w:color w:val="FF0000"/>
        </w:rPr>
        <w:t xml:space="preserve">CTRL + mouse click </w:t>
      </w:r>
      <w:r>
        <w:t>on the highlighted link.</w:t>
      </w:r>
    </w:p>
    <w:p w14:paraId="1FE8BA97" w14:textId="3E4B037B" w:rsidR="009C5056" w:rsidRDefault="009C5056"/>
    <w:tbl>
      <w:tblPr>
        <w:tblW w:w="9000" w:type="dxa"/>
        <w:shd w:val="clear" w:color="auto" w:fill="F9ECC1"/>
        <w:tblCellMar>
          <w:left w:w="0" w:type="dxa"/>
          <w:right w:w="0" w:type="dxa"/>
        </w:tblCellMar>
        <w:tblLook w:val="04A0" w:firstRow="1" w:lastRow="0" w:firstColumn="1" w:lastColumn="0" w:noHBand="0" w:noVBand="1"/>
      </w:tblPr>
      <w:tblGrid>
        <w:gridCol w:w="9000"/>
      </w:tblGrid>
      <w:tr w:rsidR="009958A4" w14:paraId="0733E027" w14:textId="77777777" w:rsidTr="009958A4">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9958A4" w14:paraId="736F5DF2"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958A4" w14:paraId="3E7E13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27B39FF5" w14:textId="77777777">
                          <w:tc>
                            <w:tcPr>
                              <w:tcW w:w="0" w:type="auto"/>
                              <w:tcMar>
                                <w:top w:w="0" w:type="dxa"/>
                                <w:left w:w="270" w:type="dxa"/>
                                <w:bottom w:w="135" w:type="dxa"/>
                                <w:right w:w="270" w:type="dxa"/>
                              </w:tcMar>
                              <w:hideMark/>
                            </w:tcPr>
                            <w:p w14:paraId="0CA81829" w14:textId="77777777" w:rsidR="009958A4" w:rsidRDefault="009958A4">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January 20 (January 25 issue)</w:t>
                              </w:r>
                              <w:r>
                                <w:rPr>
                                  <w:rFonts w:ascii="Helvetica" w:hAnsi="Helvetica" w:cs="Helvetica"/>
                                  <w:color w:val="222222"/>
                                  <w:sz w:val="17"/>
                                  <w:szCs w:val="17"/>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310C4349" w14:textId="77777777" w:rsidR="009958A4" w:rsidRDefault="009958A4">
                        <w:pPr>
                          <w:spacing w:line="240" w:lineRule="auto"/>
                          <w:rPr>
                            <w:rFonts w:ascii="Times New Roman" w:hAnsi="Times New Roman" w:cs="Times New Roman"/>
                            <w:sz w:val="24"/>
                            <w:szCs w:val="24"/>
                          </w:rPr>
                        </w:pPr>
                      </w:p>
                    </w:tc>
                  </w:tr>
                </w:tbl>
                <w:p w14:paraId="05C76FA3"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6874D63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958A4" w14:paraId="0F46BD7F" w14:textId="77777777">
                          <w:tc>
                            <w:tcPr>
                              <w:tcW w:w="0" w:type="auto"/>
                              <w:tcMar>
                                <w:top w:w="0" w:type="dxa"/>
                                <w:left w:w="135" w:type="dxa"/>
                                <w:bottom w:w="0" w:type="dxa"/>
                                <w:right w:w="135" w:type="dxa"/>
                              </w:tcMar>
                              <w:hideMark/>
                            </w:tcPr>
                            <w:p w14:paraId="4F126202" w14:textId="50C064F1" w:rsidR="009958A4" w:rsidRDefault="009958A4">
                              <w:pPr>
                                <w:jc w:val="center"/>
                                <w:rPr>
                                  <w:sz w:val="24"/>
                                  <w:szCs w:val="24"/>
                                </w:rPr>
                              </w:pPr>
                              <w:r>
                                <w:rPr>
                                  <w:noProof/>
                                  <w:color w:val="0000FF"/>
                                </w:rPr>
                                <w:drawing>
                                  <wp:inline distT="0" distB="0" distL="0" distR="0" wp14:anchorId="6965CE7E" wp14:editId="1D86A04D">
                                    <wp:extent cx="5372100" cy="1346200"/>
                                    <wp:effectExtent l="0" t="0" r="0" b="6350"/>
                                    <wp:docPr id="14" name="Picture 14"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27E071A7" w14:textId="77777777" w:rsidR="009958A4" w:rsidRDefault="009958A4"/>
                    </w:tc>
                  </w:tr>
                </w:tbl>
                <w:p w14:paraId="654A6E1E" w14:textId="77777777" w:rsidR="009958A4" w:rsidRDefault="009958A4">
                  <w:pPr>
                    <w:rPr>
                      <w:sz w:val="24"/>
                      <w:szCs w:val="24"/>
                    </w:rPr>
                  </w:pPr>
                </w:p>
              </w:tc>
            </w:tr>
          </w:tbl>
          <w:p w14:paraId="12740015" w14:textId="77777777" w:rsidR="009958A4" w:rsidRDefault="009958A4">
            <w:pPr>
              <w:jc w:val="center"/>
              <w:rPr>
                <w:color w:val="000000"/>
                <w:sz w:val="27"/>
                <w:szCs w:val="27"/>
              </w:rPr>
            </w:pPr>
          </w:p>
        </w:tc>
      </w:tr>
      <w:tr w:rsidR="009958A4" w14:paraId="05F45F4D" w14:textId="77777777" w:rsidTr="009958A4">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9958A4" w14:paraId="44D2D3CC" w14:textId="77777777">
              <w:trPr>
                <w:jc w:val="center"/>
              </w:trPr>
              <w:tc>
                <w:tcPr>
                  <w:tcW w:w="0" w:type="auto"/>
                  <w:shd w:val="clear" w:color="auto" w:fill="15238F"/>
                  <w:hideMark/>
                </w:tcPr>
                <w:p w14:paraId="6C2AE652" w14:textId="77777777" w:rsidR="009958A4" w:rsidRDefault="009958A4">
                  <w:pPr>
                    <w:jc w:val="center"/>
                    <w:rPr>
                      <w:sz w:val="20"/>
                      <w:szCs w:val="20"/>
                    </w:rPr>
                  </w:pPr>
                </w:p>
              </w:tc>
            </w:tr>
          </w:tbl>
          <w:p w14:paraId="67140443" w14:textId="77777777" w:rsidR="009958A4" w:rsidRDefault="009958A4">
            <w:pPr>
              <w:jc w:val="center"/>
              <w:rPr>
                <w:color w:val="000000"/>
                <w:sz w:val="27"/>
                <w:szCs w:val="27"/>
              </w:rPr>
            </w:pPr>
          </w:p>
        </w:tc>
      </w:tr>
      <w:tr w:rsidR="009958A4" w14:paraId="33A21D10" w14:textId="77777777" w:rsidTr="009958A4">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9958A4" w14:paraId="62D983DB"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958A4" w14:paraId="2EBABA4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043B0A9C" w14:textId="77777777">
                          <w:tc>
                            <w:tcPr>
                              <w:tcW w:w="0" w:type="auto"/>
                              <w:tcMar>
                                <w:top w:w="0" w:type="dxa"/>
                                <w:left w:w="270" w:type="dxa"/>
                                <w:bottom w:w="135" w:type="dxa"/>
                                <w:right w:w="270" w:type="dxa"/>
                              </w:tcMar>
                              <w:hideMark/>
                            </w:tcPr>
                            <w:p w14:paraId="0AF8C21A" w14:textId="77777777" w:rsidR="009958A4" w:rsidRDefault="009958A4">
                              <w:pPr>
                                <w:spacing w:line="360" w:lineRule="atLeast"/>
                                <w:jc w:val="center"/>
                                <w:rPr>
                                  <w:rFonts w:ascii="Helvetica" w:hAnsi="Helvetica" w:cs="Helvetica"/>
                                  <w:color w:val="232327"/>
                                  <w:sz w:val="24"/>
                                  <w:szCs w:val="24"/>
                                </w:rPr>
                              </w:pPr>
                              <w:r>
                                <w:rPr>
                                  <w:rStyle w:val="Strong"/>
                                  <w:rFonts w:ascii="Helvetica" w:hAnsi="Helvetica" w:cs="Helvetica"/>
                                  <w:color w:val="15238F"/>
                                </w:rPr>
                                <w:t>Hello Friends in Antler River Watershed Regional Council</w:t>
                              </w:r>
                            </w:p>
                          </w:tc>
                        </w:tr>
                      </w:tbl>
                      <w:p w14:paraId="6812A7C2" w14:textId="77777777" w:rsidR="009958A4" w:rsidRDefault="009958A4">
                        <w:pPr>
                          <w:spacing w:line="240" w:lineRule="auto"/>
                          <w:rPr>
                            <w:rFonts w:ascii="Times New Roman" w:hAnsi="Times New Roman" w:cs="Times New Roman"/>
                          </w:rPr>
                        </w:pPr>
                      </w:p>
                    </w:tc>
                  </w:tr>
                </w:tbl>
                <w:p w14:paraId="4C8A33B4"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01A9942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9958A4" w14:paraId="5655595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958A4" w14:paraId="0E02C6E1" w14:textId="77777777">
                                <w:tc>
                                  <w:tcPr>
                                    <w:tcW w:w="0" w:type="auto"/>
                                    <w:hideMark/>
                                  </w:tcPr>
                                  <w:p w14:paraId="6CEE5369" w14:textId="3B4E5FFB" w:rsidR="009958A4" w:rsidRDefault="009958A4">
                                    <w:pPr>
                                      <w:jc w:val="center"/>
                                      <w:rPr>
                                        <w:sz w:val="24"/>
                                        <w:szCs w:val="24"/>
                                      </w:rPr>
                                    </w:pPr>
                                    <w:r>
                                      <w:rPr>
                                        <w:noProof/>
                                        <w:color w:val="0000FF"/>
                                      </w:rPr>
                                      <w:drawing>
                                        <wp:inline distT="0" distB="0" distL="0" distR="0" wp14:anchorId="01AF9DE8" wp14:editId="6EFB573B">
                                          <wp:extent cx="2514600" cy="2882900"/>
                                          <wp:effectExtent l="0" t="0" r="0" b="0"/>
                                          <wp:docPr id="13" name="Picture 13" descr="https://mcusercontent.com/ee15470ca4eab124ea964929b/images/5fd7d222-0df6-4664-8eef-b2022797a683.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cusercontent.com/ee15470ca4eab124ea964929b/images/5fd7d222-0df6-4664-8eef-b2022797a683.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8829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958A4" w14:paraId="23D6742C" w14:textId="77777777">
                                <w:tc>
                                  <w:tcPr>
                                    <w:tcW w:w="0" w:type="auto"/>
                                    <w:hideMark/>
                                  </w:tcPr>
                                  <w:p w14:paraId="1B94503A" w14:textId="77777777" w:rsidR="009958A4" w:rsidRDefault="009958A4">
                                    <w:pPr>
                                      <w:spacing w:line="360" w:lineRule="atLeast"/>
                                      <w:rPr>
                                        <w:rFonts w:ascii="Helvetica" w:hAnsi="Helvetica" w:cs="Helvetica"/>
                                        <w:color w:val="232327"/>
                                      </w:rPr>
                                    </w:pPr>
                                    <w:r>
                                      <w:rPr>
                                        <w:rFonts w:ascii="Helvetica" w:hAnsi="Helvetica" w:cs="Helvetica"/>
                                        <w:color w:val="232327"/>
                                      </w:rPr>
                                      <w:t>Thank you for your concern for public health and your commitment to honouring the </w:t>
                                    </w:r>
                                    <w:r>
                                      <w:rPr>
                                        <w:rStyle w:val="Strong"/>
                                        <w:rFonts w:ascii="Helvetica" w:hAnsi="Helvetica" w:cs="Helvetica"/>
                                        <w:color w:val="232327"/>
                                      </w:rPr>
                                      <w:t>Stay-at-Home order in Ontario</w:t>
                                    </w:r>
                                    <w:r>
                                      <w:rPr>
                                        <w:rFonts w:ascii="Helvetica" w:hAnsi="Helvetica" w:cs="Helvetica"/>
                                        <w:color w:val="232327"/>
                                      </w:rPr>
                                      <w:t>. Thank you also for your patience.</w:t>
                                    </w:r>
                                    <w:r>
                                      <w:rPr>
                                        <w:rFonts w:ascii="Helvetica" w:hAnsi="Helvetica" w:cs="Helvetica"/>
                                        <w:color w:val="232327"/>
                                      </w:rPr>
                                      <w:br/>
                                    </w:r>
                                    <w:r>
                                      <w:rPr>
                                        <w:rFonts w:ascii="Helvetica" w:hAnsi="Helvetica" w:cs="Helvetica"/>
                                        <w:color w:val="232327"/>
                                      </w:rPr>
                                      <w:br/>
                                      <w:t>The brevity of the initial document caused some confusion. It permitted worship but it was not clear that it permitted leaving home to attend worship. The Ontario Executive Ministers of the United Church consulted with legal counsel to clarify these issues.</w:t>
                                    </w:r>
                                  </w:p>
                                </w:tc>
                              </w:tr>
                            </w:tbl>
                            <w:p w14:paraId="7533912D" w14:textId="77777777" w:rsidR="009958A4" w:rsidRDefault="009958A4">
                              <w:pPr>
                                <w:spacing w:line="240" w:lineRule="auto"/>
                                <w:rPr>
                                  <w:rFonts w:ascii="Times New Roman" w:hAnsi="Times New Roman" w:cs="Times New Roman"/>
                                </w:rPr>
                              </w:pPr>
                            </w:p>
                          </w:tc>
                        </w:tr>
                      </w:tbl>
                      <w:p w14:paraId="23515153" w14:textId="77777777" w:rsidR="009958A4" w:rsidRDefault="009958A4">
                        <w:pPr>
                          <w:rPr>
                            <w:sz w:val="24"/>
                            <w:szCs w:val="24"/>
                          </w:rPr>
                        </w:pPr>
                      </w:p>
                    </w:tc>
                  </w:tr>
                </w:tbl>
                <w:p w14:paraId="61A55C14"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5FCE8DA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2801F033" w14:textId="77777777">
                          <w:tc>
                            <w:tcPr>
                              <w:tcW w:w="0" w:type="auto"/>
                              <w:tcMar>
                                <w:top w:w="0" w:type="dxa"/>
                                <w:left w:w="270" w:type="dxa"/>
                                <w:bottom w:w="135" w:type="dxa"/>
                                <w:right w:w="270" w:type="dxa"/>
                              </w:tcMar>
                              <w:hideMark/>
                            </w:tcPr>
                            <w:p w14:paraId="1FCA6926" w14:textId="77777777" w:rsidR="009958A4" w:rsidRDefault="009958A4">
                              <w:pPr>
                                <w:spacing w:line="360" w:lineRule="atLeast"/>
                                <w:rPr>
                                  <w:rFonts w:ascii="Helvetica" w:hAnsi="Helvetica" w:cs="Helvetica"/>
                                  <w:color w:val="232327"/>
                                  <w:sz w:val="24"/>
                                  <w:szCs w:val="24"/>
                                </w:rPr>
                              </w:pPr>
                              <w:r>
                                <w:rPr>
                                  <w:rFonts w:ascii="Helvetica" w:hAnsi="Helvetica" w:cs="Helvetica"/>
                                  <w:color w:val="232327"/>
                                </w:rPr>
                                <w:t>Based on the material released yesterday,</w:t>
                              </w:r>
                            </w:p>
                            <w:p w14:paraId="33309BBD" w14:textId="77777777" w:rsidR="009958A4" w:rsidRDefault="009958A4">
                              <w:pPr>
                                <w:spacing w:line="360" w:lineRule="atLeast"/>
                                <w:jc w:val="center"/>
                                <w:rPr>
                                  <w:rFonts w:ascii="Helvetica" w:hAnsi="Helvetica" w:cs="Helvetica"/>
                                  <w:color w:val="232327"/>
                                </w:rPr>
                              </w:pPr>
                              <w:r>
                                <w:rPr>
                                  <w:rStyle w:val="Strong"/>
                                  <w:color w:val="232327"/>
                                  <w:sz w:val="27"/>
                                  <w:szCs w:val="27"/>
                                </w:rPr>
                                <w:lastRenderedPageBreak/>
                                <w:t>the order specifically permits people to leave home for the purpose of “attending a gathering for the purpose of a wedding, a funeral or a religious service, rite or ceremony”.</w:t>
                              </w:r>
                            </w:p>
                            <w:p w14:paraId="6AD37FB1" w14:textId="77777777" w:rsidR="009958A4" w:rsidRDefault="009958A4">
                              <w:pPr>
                                <w:spacing w:line="360" w:lineRule="atLeast"/>
                                <w:rPr>
                                  <w:rFonts w:ascii="Helvetica" w:hAnsi="Helvetica" w:cs="Helvetica"/>
                                  <w:color w:val="232327"/>
                                </w:rPr>
                              </w:pPr>
                              <w:r>
                                <w:rPr>
                                  <w:rFonts w:ascii="Helvetica" w:hAnsi="Helvetica" w:cs="Helvetica"/>
                                  <w:color w:val="232327"/>
                                </w:rPr>
                                <w:t> </w:t>
                              </w:r>
                              <w:r>
                                <w:rPr>
                                  <w:rFonts w:ascii="Helvetica" w:hAnsi="Helvetica" w:cs="Helvetica"/>
                                  <w:color w:val="232327"/>
                                </w:rPr>
                                <w:br/>
                                <w:t>Full details can be found at: </w:t>
                              </w:r>
                              <w:hyperlink r:id="rId11" w:tgtFrame="_blank" w:tooltip="Original URL: https://www.ontario.ca/laws/regulation/r21011. Click or tap if you trust this link." w:history="1">
                                <w:r>
                                  <w:rPr>
                                    <w:rStyle w:val="Hyperlink"/>
                                    <w:rFonts w:ascii="Helvetica" w:hAnsi="Helvetica" w:cs="Helvetica"/>
                                    <w:color w:val="1167C4"/>
                                  </w:rPr>
                                  <w:t>https://www.ontario.ca/laws/regulation/r21011</w:t>
                                </w:r>
                              </w:hyperlink>
                              <w:r>
                                <w:rPr>
                                  <w:rFonts w:ascii="Helvetica" w:hAnsi="Helvetica" w:cs="Helvetica"/>
                                  <w:color w:val="232327"/>
                                </w:rPr>
                                <w:t>.</w:t>
                              </w:r>
                              <w:r>
                                <w:rPr>
                                  <w:rFonts w:ascii="Helvetica" w:hAnsi="Helvetica" w:cs="Helvetica"/>
                                  <w:color w:val="232327"/>
                                </w:rPr>
                                <w:br/>
                                <w:t> </w:t>
                              </w:r>
                              <w:r>
                                <w:rPr>
                                  <w:rFonts w:ascii="Helvetica" w:hAnsi="Helvetica" w:cs="Helvetica"/>
                                  <w:color w:val="232327"/>
                                </w:rPr>
                                <w:br/>
                                <w:t>I encourage </w:t>
                              </w:r>
                              <w:r>
                                <w:rPr>
                                  <w:rStyle w:val="Strong"/>
                                  <w:rFonts w:ascii="Helvetica" w:hAnsi="Helvetica" w:cs="Helvetica"/>
                                  <w:color w:val="232327"/>
                                </w:rPr>
                                <w:t>Ministry and Personnel Committees</w:t>
                              </w:r>
                              <w:r>
                                <w:rPr>
                                  <w:rFonts w:ascii="Helvetica" w:hAnsi="Helvetica" w:cs="Helvetica"/>
                                  <w:color w:val="232327"/>
                                </w:rPr>
                                <w:t> to consult with </w:t>
                              </w:r>
                              <w:r>
                                <w:rPr>
                                  <w:rStyle w:val="Strong"/>
                                  <w:rFonts w:ascii="Helvetica" w:hAnsi="Helvetica" w:cs="Helvetica"/>
                                  <w:color w:val="232327"/>
                                </w:rPr>
                                <w:t>employees</w:t>
                              </w:r>
                              <w:r>
                                <w:rPr>
                                  <w:rFonts w:ascii="Helvetica" w:hAnsi="Helvetica" w:cs="Helvetica"/>
                                  <w:color w:val="232327"/>
                                </w:rPr>
                                <w:t>. The legislation requires that work be done at home if it can be. Please review details with staff.</w:t>
                              </w:r>
                              <w:r>
                                <w:rPr>
                                  <w:rFonts w:ascii="Helvetica" w:hAnsi="Helvetica" w:cs="Helvetica"/>
                                  <w:color w:val="232327"/>
                                </w:rPr>
                                <w:br/>
                                <w:t> </w:t>
                              </w:r>
                              <w:r>
                                <w:rPr>
                                  <w:rFonts w:ascii="Helvetica" w:hAnsi="Helvetica" w:cs="Helvetica"/>
                                  <w:color w:val="232327"/>
                                </w:rPr>
                                <w:br/>
                              </w:r>
                              <w:r>
                                <w:rPr>
                                  <w:rStyle w:val="Strong"/>
                                  <w:rFonts w:ascii="Helvetica" w:hAnsi="Helvetica" w:cs="Helvetica"/>
                                  <w:color w:val="232327"/>
                                </w:rPr>
                                <w:t>Custodial staff</w:t>
                              </w:r>
                              <w:r>
                                <w:rPr>
                                  <w:rFonts w:ascii="Helvetica" w:hAnsi="Helvetica" w:cs="Helvetica"/>
                                  <w:color w:val="232327"/>
                                </w:rPr>
                                <w:t> may need to be on-site for snow removal, checking the building and cleaning. Following the provision of childcare, mental health and addiction services such as AA, NA or emergency response such as community meals, volunteers are permitted to travel to provide these services.</w:t>
                              </w:r>
                              <w:r>
                                <w:rPr>
                                  <w:rFonts w:ascii="Helvetica" w:hAnsi="Helvetica" w:cs="Helvetica"/>
                                  <w:color w:val="232327"/>
                                </w:rPr>
                                <w:br/>
                                <w:t> </w:t>
                              </w:r>
                              <w:r>
                                <w:rPr>
                                  <w:rFonts w:ascii="Helvetica" w:hAnsi="Helvetica" w:cs="Helvetica"/>
                                  <w:color w:val="232327"/>
                                </w:rPr>
                                <w:br/>
                                <w:t>Please be sure to follow the required </w:t>
                              </w:r>
                              <w:r>
                                <w:rPr>
                                  <w:rStyle w:val="Strong"/>
                                  <w:rFonts w:ascii="Helvetica" w:hAnsi="Helvetica" w:cs="Helvetica"/>
                                  <w:color w:val="232327"/>
                                </w:rPr>
                                <w:t>screening and contact tracing protocols</w:t>
                              </w:r>
                              <w:r>
                                <w:rPr>
                                  <w:rFonts w:ascii="Helvetica" w:hAnsi="Helvetica" w:cs="Helvetica"/>
                                  <w:color w:val="232327"/>
                                </w:rPr>
                                <w:t> for all entering the building.</w:t>
                              </w:r>
                              <w:r>
                                <w:rPr>
                                  <w:rFonts w:ascii="Helvetica" w:hAnsi="Helvetica" w:cs="Helvetica"/>
                                  <w:color w:val="232327"/>
                                </w:rPr>
                                <w:br/>
                                <w:t> </w:t>
                              </w:r>
                              <w:r>
                                <w:rPr>
                                  <w:rFonts w:ascii="Helvetica" w:hAnsi="Helvetica" w:cs="Helvetica"/>
                                  <w:color w:val="232327"/>
                                </w:rPr>
                                <w:br/>
                                <w:t>Thank you to those who have been discussing this in our </w:t>
                              </w:r>
                              <w:hyperlink r:id="rId12" w:tgtFrame="_blank" w:history="1">
                                <w:r>
                                  <w:rPr>
                                    <w:rStyle w:val="Hyperlink"/>
                                    <w:rFonts w:ascii="Helvetica" w:hAnsi="Helvetica" w:cs="Helvetica"/>
                                    <w:color w:val="1167C4"/>
                                  </w:rPr>
                                  <w:t>Facebook group</w:t>
                                </w:r>
                              </w:hyperlink>
                              <w:r>
                                <w:rPr>
                                  <w:rFonts w:ascii="Helvetica" w:hAnsi="Helvetica" w:cs="Helvetica"/>
                                  <w:color w:val="232327"/>
                                </w:rPr>
                                <w:t>. If you are not part of the Facebook Group, I encourage you to join. I value the wisdom shared there.</w:t>
                              </w:r>
                              <w:r>
                                <w:rPr>
                                  <w:rFonts w:ascii="Helvetica" w:hAnsi="Helvetica" w:cs="Helvetica"/>
                                  <w:color w:val="232327"/>
                                </w:rPr>
                                <w:br/>
                                <w:t> </w:t>
                              </w:r>
                              <w:r>
                                <w:rPr>
                                  <w:rFonts w:ascii="Helvetica" w:hAnsi="Helvetica" w:cs="Helvetica"/>
                                  <w:color w:val="232327"/>
                                </w:rPr>
                                <w:br/>
                                <w:t xml:space="preserve">I also value the commitment to compliance. The United Church has a history of supporting medical work and, in this case, we are doing that in a new way: by </w:t>
                              </w:r>
                              <w:proofErr w:type="gramStart"/>
                              <w:r>
                                <w:rPr>
                                  <w:rFonts w:ascii="Helvetica" w:hAnsi="Helvetica" w:cs="Helvetica"/>
                                  <w:color w:val="232327"/>
                                </w:rPr>
                                <w:t>taking action</w:t>
                              </w:r>
                              <w:proofErr w:type="gramEnd"/>
                              <w:r>
                                <w:rPr>
                                  <w:rFonts w:ascii="Helvetica" w:hAnsi="Helvetica" w:cs="Helvetica"/>
                                  <w:color w:val="232327"/>
                                </w:rPr>
                                <w:t xml:space="preserve"> to reduce the strain on a stressed medical system and to support the well-being of all connected with us. What is the best way to do that? Is it better to live stream the service from the sanctuary as the music and images of the space provide strength and comfort or is it better to do this from home to model the essence of the legislation?</w:t>
                              </w:r>
                            </w:p>
                            <w:p w14:paraId="4ED6A7EE" w14:textId="77777777" w:rsidR="009958A4" w:rsidRDefault="009958A4">
                              <w:pPr>
                                <w:spacing w:line="360" w:lineRule="atLeast"/>
                                <w:jc w:val="center"/>
                                <w:rPr>
                                  <w:rFonts w:ascii="Helvetica" w:hAnsi="Helvetica" w:cs="Helvetica"/>
                                  <w:color w:val="232327"/>
                                </w:rPr>
                              </w:pPr>
                              <w:r>
                                <w:rPr>
                                  <w:rStyle w:val="Strong"/>
                                  <w:rFonts w:ascii="Helvetica" w:hAnsi="Helvetica" w:cs="Helvetica"/>
                                  <w:color w:val="232327"/>
                                </w:rPr>
                                <w:t>There is no single right answer;</w:t>
                              </w:r>
                              <w:r>
                                <w:rPr>
                                  <w:rFonts w:ascii="Helvetica" w:hAnsi="Helvetica" w:cs="Helvetica"/>
                                  <w:b/>
                                  <w:bCs/>
                                  <w:color w:val="232327"/>
                                </w:rPr>
                                <w:br/>
                              </w:r>
                              <w:r>
                                <w:rPr>
                                  <w:rStyle w:val="Strong"/>
                                  <w:rFonts w:ascii="Helvetica" w:hAnsi="Helvetica" w:cs="Helvetica"/>
                                  <w:color w:val="232327"/>
                                </w:rPr>
                                <w:t>there is only the right answer for each community of faith.</w:t>
                              </w:r>
                            </w:p>
                            <w:p w14:paraId="1BF52E67" w14:textId="77777777" w:rsidR="009958A4" w:rsidRDefault="009958A4">
                              <w:pPr>
                                <w:spacing w:line="360" w:lineRule="atLeast"/>
                                <w:rPr>
                                  <w:rFonts w:ascii="Helvetica" w:hAnsi="Helvetica" w:cs="Helvetica"/>
                                  <w:color w:val="232327"/>
                                </w:rPr>
                              </w:pPr>
                              <w:r>
                                <w:rPr>
                                  <w:rFonts w:ascii="Helvetica" w:hAnsi="Helvetica" w:cs="Helvetica"/>
                                  <w:color w:val="232327"/>
                                </w:rPr>
                                <w:t> </w:t>
                              </w:r>
                              <w:r>
                                <w:rPr>
                                  <w:rFonts w:ascii="Helvetica" w:hAnsi="Helvetica" w:cs="Helvetica"/>
                                  <w:color w:val="232327"/>
                                </w:rPr>
                                <w:br/>
                                <w:t>Holding all in prayer. United Church people care about the common good and many of them have made sacrifices for the sake of all. Thank YOU! Take care and stay safe.</w:t>
                              </w:r>
                            </w:p>
                          </w:tc>
                        </w:tr>
                      </w:tbl>
                      <w:p w14:paraId="6D6892A4" w14:textId="77777777" w:rsidR="009958A4" w:rsidRDefault="009958A4">
                        <w:pPr>
                          <w:spacing w:line="240" w:lineRule="auto"/>
                          <w:rPr>
                            <w:rFonts w:ascii="Times New Roman" w:hAnsi="Times New Roman" w:cs="Times New Roman"/>
                          </w:rPr>
                        </w:pPr>
                      </w:p>
                    </w:tc>
                  </w:tr>
                </w:tbl>
                <w:p w14:paraId="121DCF23"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0390B64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958A4" w14:paraId="473B34E9" w14:textId="77777777">
                          <w:tc>
                            <w:tcPr>
                              <w:tcW w:w="0" w:type="auto"/>
                              <w:tcMar>
                                <w:top w:w="0" w:type="dxa"/>
                                <w:left w:w="135" w:type="dxa"/>
                                <w:bottom w:w="0" w:type="dxa"/>
                                <w:right w:w="135" w:type="dxa"/>
                              </w:tcMar>
                              <w:hideMark/>
                            </w:tcPr>
                            <w:p w14:paraId="1CA0286A" w14:textId="4C0B13E4" w:rsidR="009958A4" w:rsidRDefault="009958A4">
                              <w:pPr>
                                <w:jc w:val="center"/>
                                <w:rPr>
                                  <w:sz w:val="24"/>
                                  <w:szCs w:val="24"/>
                                </w:rPr>
                              </w:pPr>
                              <w:r>
                                <w:rPr>
                                  <w:noProof/>
                                </w:rPr>
                                <w:drawing>
                                  <wp:inline distT="0" distB="0" distL="0" distR="0" wp14:anchorId="4949707F" wp14:editId="2E59F4A4">
                                    <wp:extent cx="2806700" cy="279400"/>
                                    <wp:effectExtent l="0" t="0" r="0" b="6350"/>
                                    <wp:docPr id="12" name="Picture 12" descr="https://mcusercontent.com/ee15470ca4eab124ea964929b/images/b58f98c5-bcc2-492e-8138-6451f262f6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cusercontent.com/ee15470ca4eab124ea964929b/images/b58f98c5-bcc2-492e-8138-6451f262f6b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279400"/>
                                            </a:xfrm>
                                            <a:prstGeom prst="rect">
                                              <a:avLst/>
                                            </a:prstGeom>
                                            <a:noFill/>
                                            <a:ln>
                                              <a:noFill/>
                                            </a:ln>
                                          </pic:spPr>
                                        </pic:pic>
                                      </a:graphicData>
                                    </a:graphic>
                                  </wp:inline>
                                </w:drawing>
                              </w:r>
                            </w:p>
                          </w:tc>
                        </w:tr>
                      </w:tbl>
                      <w:p w14:paraId="4569B6A5" w14:textId="77777777" w:rsidR="009958A4" w:rsidRDefault="009958A4"/>
                    </w:tc>
                  </w:tr>
                </w:tbl>
                <w:p w14:paraId="61AD8F91"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02C7198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209FC0AD" w14:textId="77777777">
                          <w:tc>
                            <w:tcPr>
                              <w:tcW w:w="0" w:type="auto"/>
                              <w:tcMar>
                                <w:top w:w="0" w:type="dxa"/>
                                <w:left w:w="270" w:type="dxa"/>
                                <w:bottom w:w="135" w:type="dxa"/>
                                <w:right w:w="270" w:type="dxa"/>
                              </w:tcMar>
                              <w:hideMark/>
                            </w:tcPr>
                            <w:p w14:paraId="5A699C58" w14:textId="40D76DB3" w:rsidR="009958A4" w:rsidRDefault="009958A4">
                              <w:pPr>
                                <w:spacing w:line="360" w:lineRule="atLeast"/>
                                <w:rPr>
                                  <w:rFonts w:ascii="Helvetica" w:hAnsi="Helvetica" w:cs="Helvetica"/>
                                  <w:color w:val="232327"/>
                                  <w:sz w:val="24"/>
                                  <w:szCs w:val="24"/>
                                </w:rPr>
                              </w:pPr>
                              <w:r>
                                <w:rPr>
                                  <w:rFonts w:ascii="Helvetica" w:hAnsi="Helvetica" w:cs="Helvetica"/>
                                  <w:color w:val="232327"/>
                                </w:rPr>
                                <w:t>Shalom,</w:t>
                              </w:r>
                              <w:r>
                                <w:rPr>
                                  <w:rFonts w:ascii="Helvetica" w:hAnsi="Helvetica" w:cs="Helvetica"/>
                                  <w:color w:val="232327"/>
                                </w:rPr>
                                <w:br/>
                              </w:r>
                              <w:r>
                                <w:rPr>
                                  <w:rFonts w:ascii="Helvetica" w:hAnsi="Helvetica" w:cs="Helvetica"/>
                                  <w:noProof/>
                                  <w:color w:val="232327"/>
                                </w:rPr>
                                <w:drawing>
                                  <wp:inline distT="0" distB="0" distL="0" distR="0" wp14:anchorId="216DA037" wp14:editId="37688C34">
                                    <wp:extent cx="2743200" cy="723900"/>
                                    <wp:effectExtent l="0" t="0" r="0" b="0"/>
                                    <wp:docPr id="11" name="Picture 11" descr="https://mcusercontent.com/ee15470ca4eab124ea964929b/images/bb2bd43a-a575-48d7-8e56-38150fe429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cusercontent.com/ee15470ca4eab124ea964929b/images/bb2bd43a-a575-48d7-8e56-38150fe4299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r>
                                <w:rPr>
                                  <w:rFonts w:ascii="Helvetica" w:hAnsi="Helvetica" w:cs="Helvetica"/>
                                  <w:color w:val="232327"/>
                                </w:rPr>
                                <w:t> </w:t>
                              </w:r>
                              <w:r>
                                <w:rPr>
                                  <w:rFonts w:ascii="Helvetica" w:hAnsi="Helvetica" w:cs="Helvetica"/>
                                  <w:color w:val="232327"/>
                                </w:rPr>
                                <w:br/>
                                <w:t>Executive Minister</w:t>
                              </w:r>
                              <w:r>
                                <w:rPr>
                                  <w:rFonts w:ascii="Helvetica" w:hAnsi="Helvetica" w:cs="Helvetica"/>
                                  <w:color w:val="232327"/>
                                </w:rPr>
                                <w:br/>
                                <w:t>Antler River Watershed Regional Council</w:t>
                              </w:r>
                            </w:p>
                          </w:tc>
                        </w:tr>
                      </w:tbl>
                      <w:p w14:paraId="2BAF651F" w14:textId="77777777" w:rsidR="009958A4" w:rsidRDefault="009958A4">
                        <w:pPr>
                          <w:spacing w:line="240" w:lineRule="auto"/>
                          <w:rPr>
                            <w:rFonts w:ascii="Times New Roman" w:hAnsi="Times New Roman" w:cs="Times New Roman"/>
                          </w:rPr>
                        </w:pPr>
                      </w:p>
                    </w:tc>
                  </w:tr>
                </w:tbl>
                <w:p w14:paraId="2B2BEE0C"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20F6E6BF"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9958A4" w14:paraId="7E594613" w14:textId="77777777">
                          <w:tc>
                            <w:tcPr>
                              <w:tcW w:w="0" w:type="auto"/>
                              <w:vAlign w:val="center"/>
                              <w:hideMark/>
                            </w:tcPr>
                            <w:p w14:paraId="4F580233" w14:textId="77777777" w:rsidR="009958A4" w:rsidRDefault="009958A4">
                              <w:pPr>
                                <w:rPr>
                                  <w:sz w:val="24"/>
                                  <w:szCs w:val="24"/>
                                </w:rPr>
                              </w:pPr>
                            </w:p>
                          </w:tc>
                        </w:tr>
                      </w:tbl>
                      <w:p w14:paraId="41E24827" w14:textId="77777777" w:rsidR="009958A4" w:rsidRDefault="009958A4">
                        <w:pPr>
                          <w:rPr>
                            <w:sz w:val="24"/>
                            <w:szCs w:val="24"/>
                          </w:rPr>
                        </w:pPr>
                      </w:p>
                    </w:tc>
                  </w:tr>
                </w:tbl>
                <w:p w14:paraId="3AFEFA6A" w14:textId="77777777" w:rsidR="009958A4" w:rsidRDefault="009958A4">
                  <w:pPr>
                    <w:rPr>
                      <w:sz w:val="24"/>
                      <w:szCs w:val="24"/>
                    </w:rPr>
                  </w:pPr>
                </w:p>
              </w:tc>
            </w:tr>
          </w:tbl>
          <w:p w14:paraId="4DA4501C" w14:textId="77777777" w:rsidR="009958A4" w:rsidRDefault="009958A4">
            <w:pPr>
              <w:jc w:val="center"/>
              <w:rPr>
                <w:color w:val="000000"/>
                <w:sz w:val="27"/>
                <w:szCs w:val="27"/>
              </w:rPr>
            </w:pPr>
          </w:p>
        </w:tc>
      </w:tr>
      <w:tr w:rsidR="009958A4" w14:paraId="7762B8F3" w14:textId="77777777" w:rsidTr="009958A4">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9958A4" w14:paraId="3ADDB2F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9958A4" w14:paraId="0BE18CB4" w14:textId="77777777">
                    <w:tc>
                      <w:tcPr>
                        <w:tcW w:w="0" w:type="auto"/>
                        <w:hideMark/>
                      </w:tcPr>
                      <w:p w14:paraId="6D41AEF3" w14:textId="77777777" w:rsidR="009958A4" w:rsidRDefault="009958A4">
                        <w:pPr>
                          <w:jc w:val="center"/>
                          <w:rPr>
                            <w:sz w:val="20"/>
                            <w:szCs w:val="20"/>
                          </w:rPr>
                        </w:pPr>
                      </w:p>
                    </w:tc>
                  </w:tr>
                </w:tbl>
                <w:p w14:paraId="66DF8292" w14:textId="77777777" w:rsidR="009958A4" w:rsidRDefault="009958A4">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9958A4" w14:paraId="67EA2A5C" w14:textId="77777777">
                    <w:tc>
                      <w:tcPr>
                        <w:tcW w:w="0" w:type="auto"/>
                        <w:hideMark/>
                      </w:tcPr>
                      <w:p w14:paraId="27A1092F" w14:textId="77777777" w:rsidR="009958A4" w:rsidRDefault="009958A4">
                        <w:pPr>
                          <w:rPr>
                            <w:sz w:val="20"/>
                            <w:szCs w:val="20"/>
                          </w:rPr>
                        </w:pPr>
                      </w:p>
                    </w:tc>
                  </w:tr>
                </w:tbl>
                <w:p w14:paraId="1D6806E8" w14:textId="77777777" w:rsidR="009958A4" w:rsidRDefault="009958A4">
                  <w:pPr>
                    <w:rPr>
                      <w:sz w:val="24"/>
                      <w:szCs w:val="24"/>
                    </w:rPr>
                  </w:pPr>
                </w:p>
              </w:tc>
            </w:tr>
          </w:tbl>
          <w:p w14:paraId="6626BE63" w14:textId="77777777" w:rsidR="009958A4" w:rsidRDefault="009958A4">
            <w:pPr>
              <w:jc w:val="center"/>
              <w:rPr>
                <w:color w:val="000000"/>
                <w:sz w:val="27"/>
                <w:szCs w:val="27"/>
              </w:rPr>
            </w:pPr>
          </w:p>
        </w:tc>
      </w:tr>
      <w:tr w:rsidR="009958A4" w14:paraId="59F1F14A" w14:textId="77777777" w:rsidTr="009958A4">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9958A4" w14:paraId="3100B279"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9958A4" w14:paraId="220C86C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5472E124" w14:textId="77777777">
                          <w:tc>
                            <w:tcPr>
                              <w:tcW w:w="0" w:type="auto"/>
                              <w:tcMar>
                                <w:top w:w="0" w:type="dxa"/>
                                <w:left w:w="270" w:type="dxa"/>
                                <w:bottom w:w="135" w:type="dxa"/>
                                <w:right w:w="270" w:type="dxa"/>
                              </w:tcMar>
                              <w:hideMark/>
                            </w:tcPr>
                            <w:p w14:paraId="215E2C14" w14:textId="77777777" w:rsidR="009958A4" w:rsidRDefault="009958A4">
                              <w:pPr>
                                <w:spacing w:line="360" w:lineRule="atLeast"/>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r>
                                <w:rPr>
                                  <w:rFonts w:ascii="Helvetica" w:hAnsi="Helvetica" w:cs="Helvetica"/>
                                  <w:color w:val="AAAAAA"/>
                                </w:rPr>
                                <w:br/>
                              </w:r>
                              <w:r>
                                <w:rPr>
                                  <w:rFonts w:ascii="Helvetica" w:hAnsi="Helvetica" w:cs="Helvetica"/>
                                  <w:color w:val="AAAAAA"/>
                                  <w:sz w:val="15"/>
                                  <w:szCs w:val="15"/>
                                </w:rPr>
                                <w:t> </w:t>
                              </w:r>
                            </w:p>
                            <w:p w14:paraId="34CDC106" w14:textId="4D35A440" w:rsidR="009958A4" w:rsidRDefault="009958A4">
                              <w:pPr>
                                <w:spacing w:line="360" w:lineRule="atLeast"/>
                                <w:jc w:val="center"/>
                                <w:rPr>
                                  <w:rFonts w:ascii="Helvetica" w:hAnsi="Helvetica" w:cs="Helvetica"/>
                                  <w:color w:val="AAAAAA"/>
                                </w:rPr>
                              </w:pPr>
                              <w:r>
                                <w:rPr>
                                  <w:rFonts w:ascii="Helvetica" w:hAnsi="Helvetica" w:cs="Helvetica"/>
                                  <w:color w:val="AAAAAA"/>
                                  <w:sz w:val="21"/>
                                  <w:szCs w:val="21"/>
                                </w:rPr>
                                <w:t>Check out the </w:t>
                              </w:r>
                              <w:r>
                                <w:rPr>
                                  <w:rFonts w:ascii="Helvetica" w:hAnsi="Helvetica" w:cs="Helvetica"/>
                                  <w:noProof/>
                                  <w:color w:val="AAAAAA"/>
                                  <w:sz w:val="21"/>
                                  <w:szCs w:val="21"/>
                                </w:rPr>
                                <w:drawing>
                                  <wp:inline distT="0" distB="0" distL="0" distR="0" wp14:anchorId="05A833ED" wp14:editId="61607A03">
                                    <wp:extent cx="628650" cy="266700"/>
                                    <wp:effectExtent l="0" t="0" r="0" b="0"/>
                                    <wp:docPr id="10" name="Picture 10" descr="https://mcusercontent.com/3430c44e426848fe31d8afb4b/images/cab77de6-f20d-465d-bca4-5af8cefd0b4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cusercontent.com/3430c44e426848fe31d8afb4b/images/cab77de6-f20d-465d-bca4-5af8cefd0b43.png">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AAAAAA"/>
                                  <w:sz w:val="21"/>
                                  <w:szCs w:val="21"/>
                                </w:rPr>
                                <w:t> page and the </w:t>
                              </w:r>
                              <w:r>
                                <w:rPr>
                                  <w:rFonts w:ascii="Helvetica" w:hAnsi="Helvetica" w:cs="Helvetica"/>
                                  <w:noProof/>
                                  <w:color w:val="AAAAAA"/>
                                  <w:sz w:val="21"/>
                                  <w:szCs w:val="21"/>
                                </w:rPr>
                                <w:drawing>
                                  <wp:inline distT="0" distB="0" distL="0" distR="0" wp14:anchorId="20DCCBB0" wp14:editId="1CE79BCA">
                                    <wp:extent cx="628650" cy="266700"/>
                                    <wp:effectExtent l="0" t="0" r="0" b="0"/>
                                    <wp:docPr id="9" name="Picture 9" descr="https://mcusercontent.com/3430c44e426848fe31d8afb4b/images/114af828-242c-42b9-a93f-07bc3a02816b.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cusercontent.com/3430c44e426848fe31d8afb4b/images/114af828-242c-42b9-a93f-07bc3a02816b.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AAAAAA"/>
                                  <w:sz w:val="21"/>
                                  <w:szCs w:val="21"/>
                                </w:rPr>
                                <w:t> channel!</w:t>
                              </w:r>
                            </w:p>
                          </w:tc>
                        </w:tr>
                      </w:tbl>
                      <w:p w14:paraId="5633F360" w14:textId="77777777" w:rsidR="009958A4" w:rsidRDefault="009958A4">
                        <w:pPr>
                          <w:spacing w:line="240" w:lineRule="auto"/>
                          <w:rPr>
                            <w:rFonts w:ascii="Times New Roman" w:hAnsi="Times New Roman" w:cs="Times New Roman"/>
                          </w:rPr>
                        </w:pPr>
                      </w:p>
                    </w:tc>
                  </w:tr>
                </w:tbl>
                <w:p w14:paraId="559BAFD9"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296F0097" w14:textId="77777777">
                    <w:tc>
                      <w:tcPr>
                        <w:tcW w:w="0" w:type="auto"/>
                        <w:tcMar>
                          <w:top w:w="120" w:type="dxa"/>
                          <w:left w:w="270" w:type="dxa"/>
                          <w:bottom w:w="210" w:type="dxa"/>
                          <w:right w:w="270" w:type="dxa"/>
                        </w:tcMar>
                        <w:vAlign w:val="center"/>
                        <w:hideMark/>
                      </w:tcPr>
                      <w:tbl>
                        <w:tblPr>
                          <w:tblW w:w="5000" w:type="pct"/>
                          <w:tblBorders>
                            <w:top w:val="single" w:sz="24" w:space="0" w:color="C1FAC1"/>
                          </w:tblBorders>
                          <w:tblCellMar>
                            <w:left w:w="0" w:type="dxa"/>
                            <w:right w:w="0" w:type="dxa"/>
                          </w:tblCellMar>
                          <w:tblLook w:val="04A0" w:firstRow="1" w:lastRow="0" w:firstColumn="1" w:lastColumn="0" w:noHBand="0" w:noVBand="1"/>
                        </w:tblPr>
                        <w:tblGrid>
                          <w:gridCol w:w="8460"/>
                        </w:tblGrid>
                        <w:tr w:rsidR="009958A4" w14:paraId="72609E7C" w14:textId="77777777">
                          <w:tc>
                            <w:tcPr>
                              <w:tcW w:w="0" w:type="auto"/>
                              <w:vAlign w:val="center"/>
                              <w:hideMark/>
                            </w:tcPr>
                            <w:p w14:paraId="50B60813" w14:textId="77777777" w:rsidR="009958A4" w:rsidRDefault="009958A4">
                              <w:pPr>
                                <w:rPr>
                                  <w:sz w:val="24"/>
                                  <w:szCs w:val="24"/>
                                </w:rPr>
                              </w:pPr>
                            </w:p>
                          </w:tc>
                        </w:tr>
                      </w:tbl>
                      <w:p w14:paraId="7FACF63A" w14:textId="77777777" w:rsidR="009958A4" w:rsidRDefault="009958A4">
                        <w:pPr>
                          <w:rPr>
                            <w:sz w:val="24"/>
                            <w:szCs w:val="24"/>
                          </w:rPr>
                        </w:pPr>
                      </w:p>
                    </w:tc>
                  </w:tr>
                </w:tbl>
                <w:p w14:paraId="22765B87"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61D763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084E1E85" w14:textId="77777777">
                          <w:tc>
                            <w:tcPr>
                              <w:tcW w:w="0" w:type="auto"/>
                              <w:tcMar>
                                <w:top w:w="0" w:type="dxa"/>
                                <w:left w:w="270" w:type="dxa"/>
                                <w:bottom w:w="135" w:type="dxa"/>
                                <w:right w:w="270" w:type="dxa"/>
                              </w:tcMar>
                              <w:hideMark/>
                            </w:tcPr>
                            <w:p w14:paraId="31A20623" w14:textId="77777777" w:rsidR="009958A4" w:rsidRDefault="009958A4">
                              <w:pPr>
                                <w:pStyle w:val="Heading3"/>
                                <w:spacing w:before="0" w:beforeAutospacing="0" w:after="0" w:afterAutospacing="0" w:line="488" w:lineRule="atLeast"/>
                                <w:rPr>
                                  <w:rFonts w:ascii="Helvetica" w:hAnsi="Helvetica" w:cs="Helvetica"/>
                                  <w:color w:val="AAAAAA"/>
                                  <w:spacing w:val="-8"/>
                                  <w:sz w:val="39"/>
                                  <w:szCs w:val="39"/>
                                </w:rPr>
                              </w:pPr>
                              <w:r>
                                <w:rPr>
                                  <w:rFonts w:ascii="Helvetica" w:hAnsi="Helvetica" w:cs="Helvetica"/>
                                  <w:color w:val="FFFFFF"/>
                                  <w:spacing w:val="-8"/>
                                  <w:sz w:val="39"/>
                                  <w:szCs w:val="39"/>
                                </w:rPr>
                                <w:t>Holding and Encouraging Communities of Faith</w:t>
                              </w:r>
                            </w:p>
                            <w:p w14:paraId="2FD23A1E" w14:textId="77777777" w:rsidR="009958A4" w:rsidRDefault="009958A4">
                              <w:pPr>
                                <w:spacing w:line="360" w:lineRule="atLeast"/>
                                <w:rPr>
                                  <w:rFonts w:ascii="Helvetica" w:hAnsi="Helvetica" w:cs="Helvetica"/>
                                  <w:color w:val="AAAAAA"/>
                                  <w:sz w:val="24"/>
                                  <w:szCs w:val="24"/>
                                </w:rPr>
                              </w:pPr>
                              <w:r>
                                <w:rPr>
                                  <w:rFonts w:ascii="Helvetica" w:hAnsi="Helvetica" w:cs="Helvetica"/>
                                  <w:color w:val="FFFFFF"/>
                                </w:rPr>
                                <w:t> </w:t>
                              </w:r>
                            </w:p>
                            <w:p w14:paraId="2F0C5CBA" w14:textId="77777777" w:rsidR="009958A4" w:rsidRDefault="009958A4">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37F58AB7" w14:textId="77777777" w:rsidR="009958A4" w:rsidRDefault="009958A4">
                        <w:pPr>
                          <w:rPr>
                            <w:rFonts w:ascii="Times New Roman" w:hAnsi="Times New Roman" w:cs="Times New Roman"/>
                            <w:sz w:val="24"/>
                            <w:szCs w:val="24"/>
                          </w:rPr>
                        </w:pPr>
                      </w:p>
                    </w:tc>
                  </w:tr>
                </w:tbl>
                <w:p w14:paraId="1F0C2C00" w14:textId="77777777" w:rsidR="009958A4" w:rsidRDefault="009958A4">
                  <w:pPr>
                    <w:rPr>
                      <w:sz w:val="24"/>
                      <w:szCs w:val="24"/>
                    </w:rPr>
                  </w:pPr>
                </w:p>
              </w:tc>
            </w:tr>
          </w:tbl>
          <w:p w14:paraId="02CBA7D3" w14:textId="77777777" w:rsidR="009958A4" w:rsidRDefault="009958A4">
            <w:pPr>
              <w:jc w:val="center"/>
              <w:rPr>
                <w:color w:val="000000"/>
                <w:sz w:val="27"/>
                <w:szCs w:val="27"/>
              </w:rPr>
            </w:pPr>
          </w:p>
        </w:tc>
      </w:tr>
      <w:tr w:rsidR="009958A4" w14:paraId="0683EA14" w14:textId="77777777" w:rsidTr="009958A4">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9958A4" w14:paraId="2C3451F2"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958A4" w14:paraId="5F884DC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0DDF6511" w14:textId="77777777">
                          <w:tc>
                            <w:tcPr>
                              <w:tcW w:w="0" w:type="auto"/>
                              <w:tcMar>
                                <w:top w:w="0" w:type="dxa"/>
                                <w:left w:w="270" w:type="dxa"/>
                                <w:bottom w:w="135" w:type="dxa"/>
                                <w:right w:w="270" w:type="dxa"/>
                              </w:tcMar>
                              <w:hideMark/>
                            </w:tcPr>
                            <w:p w14:paraId="31C28119" w14:textId="77777777" w:rsidR="009958A4" w:rsidRDefault="009958A4">
                              <w:pPr>
                                <w:spacing w:line="206" w:lineRule="atLeast"/>
                                <w:jc w:val="center"/>
                                <w:rPr>
                                  <w:rFonts w:ascii="Helvetica" w:hAnsi="Helvetica" w:cs="Helvetica"/>
                                  <w:color w:val="000000"/>
                                  <w:sz w:val="17"/>
                                  <w:szCs w:val="17"/>
                                </w:rPr>
                              </w:pPr>
                              <w:hyperlink r:id="rId18" w:tgtFrame="_blank" w:history="1">
                                <w:r>
                                  <w:rPr>
                                    <w:rStyle w:val="Hyperlink"/>
                                    <w:rFonts w:ascii="Helvetica" w:hAnsi="Helvetica" w:cs="Helvetica"/>
                                    <w:color w:val="000000"/>
                                    <w:sz w:val="27"/>
                                    <w:szCs w:val="27"/>
                                  </w:rPr>
                                  <w:t>SUBSCRIBE!</w:t>
                                </w:r>
                              </w:hyperlink>
                            </w:p>
                          </w:tc>
                        </w:tr>
                      </w:tbl>
                      <w:p w14:paraId="4E34ED81" w14:textId="77777777" w:rsidR="009958A4" w:rsidRDefault="009958A4">
                        <w:pPr>
                          <w:spacing w:line="240" w:lineRule="auto"/>
                          <w:rPr>
                            <w:rFonts w:ascii="Times New Roman" w:hAnsi="Times New Roman" w:cs="Times New Roman"/>
                            <w:sz w:val="24"/>
                            <w:szCs w:val="24"/>
                          </w:rPr>
                        </w:pPr>
                      </w:p>
                    </w:tc>
                  </w:tr>
                </w:tbl>
                <w:p w14:paraId="0B1C6B97" w14:textId="77777777" w:rsidR="009958A4" w:rsidRDefault="009958A4">
                  <w:pPr>
                    <w:rPr>
                      <w:vanish/>
                    </w:rPr>
                  </w:pPr>
                </w:p>
                <w:tbl>
                  <w:tblPr>
                    <w:tblW w:w="5000" w:type="pct"/>
                    <w:tblCellMar>
                      <w:left w:w="0" w:type="dxa"/>
                      <w:right w:w="0" w:type="dxa"/>
                    </w:tblCellMar>
                    <w:tblLook w:val="04A0" w:firstRow="1" w:lastRow="0" w:firstColumn="1" w:lastColumn="0" w:noHBand="0" w:noVBand="1"/>
                  </w:tblPr>
                  <w:tblGrid>
                    <w:gridCol w:w="9000"/>
                  </w:tblGrid>
                  <w:tr w:rsidR="009958A4" w14:paraId="3BE1B2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958A4" w14:paraId="405CA28A" w14:textId="77777777">
                          <w:tc>
                            <w:tcPr>
                              <w:tcW w:w="0" w:type="auto"/>
                              <w:tcMar>
                                <w:top w:w="0" w:type="dxa"/>
                                <w:left w:w="270" w:type="dxa"/>
                                <w:bottom w:w="135" w:type="dxa"/>
                                <w:right w:w="270" w:type="dxa"/>
                              </w:tcMar>
                              <w:hideMark/>
                            </w:tcPr>
                            <w:p w14:paraId="5C583E58" w14:textId="1179C9F5" w:rsidR="009958A4" w:rsidRDefault="009958A4">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Antler River Watershed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9"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0"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517EE871" wp14:editId="4674FF7A">
                                    <wp:extent cx="1327150" cy="514350"/>
                                    <wp:effectExtent l="0" t="0" r="6350" b="0"/>
                                    <wp:docPr id="8" name="Picture 8"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mail Marketing Powered by Mailchi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3CD4698A" w14:textId="77777777" w:rsidR="009958A4" w:rsidRDefault="009958A4">
                        <w:pPr>
                          <w:spacing w:line="240" w:lineRule="auto"/>
                          <w:rPr>
                            <w:rFonts w:ascii="Times New Roman" w:hAnsi="Times New Roman" w:cs="Times New Roman"/>
                            <w:sz w:val="24"/>
                            <w:szCs w:val="24"/>
                          </w:rPr>
                        </w:pPr>
                      </w:p>
                    </w:tc>
                  </w:tr>
                </w:tbl>
                <w:p w14:paraId="5C791555" w14:textId="77777777" w:rsidR="009958A4" w:rsidRDefault="009958A4">
                  <w:pPr>
                    <w:rPr>
                      <w:sz w:val="24"/>
                      <w:szCs w:val="24"/>
                    </w:rPr>
                  </w:pPr>
                </w:p>
              </w:tc>
            </w:tr>
          </w:tbl>
          <w:p w14:paraId="6E387240" w14:textId="77777777" w:rsidR="009958A4" w:rsidRDefault="009958A4">
            <w:pPr>
              <w:jc w:val="center"/>
              <w:rPr>
                <w:color w:val="000000"/>
                <w:sz w:val="27"/>
                <w:szCs w:val="27"/>
              </w:rPr>
            </w:pPr>
          </w:p>
        </w:tc>
      </w:tr>
    </w:tbl>
    <w:p w14:paraId="5ED14A3E" w14:textId="77777777" w:rsidR="009C5056" w:rsidRDefault="009C5056">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D253A"/>
    <w:rsid w:val="005040D4"/>
    <w:rsid w:val="00551A7F"/>
    <w:rsid w:val="0055514C"/>
    <w:rsid w:val="00623305"/>
    <w:rsid w:val="00651D25"/>
    <w:rsid w:val="0068024A"/>
    <w:rsid w:val="006E02C4"/>
    <w:rsid w:val="007574FA"/>
    <w:rsid w:val="00770041"/>
    <w:rsid w:val="007944D0"/>
    <w:rsid w:val="007F31CE"/>
    <w:rsid w:val="008839B0"/>
    <w:rsid w:val="009623DA"/>
    <w:rsid w:val="009958A4"/>
    <w:rsid w:val="009C5056"/>
    <w:rsid w:val="009E6529"/>
    <w:rsid w:val="00A82143"/>
    <w:rsid w:val="00AD056E"/>
    <w:rsid w:val="00B37487"/>
    <w:rsid w:val="00BB7C39"/>
    <w:rsid w:val="00C307E1"/>
    <w:rsid w:val="00C52351"/>
    <w:rsid w:val="00C63CAD"/>
    <w:rsid w:val="00D1288D"/>
    <w:rsid w:val="00D3021A"/>
    <w:rsid w:val="00DF6F66"/>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arwrcucc.us20.list-manage.com/subscribe?u=ee15470ca4eab124ea964929b&amp;id=afa2614952" TargetMode="External"/><Relationship Id="rId3" Type="http://schemas.openxmlformats.org/officeDocument/2006/relationships/settings" Target="settings.xml"/><Relationship Id="rId21" Type="http://schemas.openxmlformats.org/officeDocument/2006/relationships/hyperlink" Target="http://www.mailchimp.com/email-referral/?utm_source=freemium_newsletter&amp;utm_medium=email&amp;utm_campaign=referral_marketing&amp;aid=ee15470ca4eab124ea964929b&amp;afl=1" TargetMode="External"/><Relationship Id="rId7" Type="http://schemas.openxmlformats.org/officeDocument/2006/relationships/hyperlink" Target="https://arwrcucc.ca/" TargetMode="External"/><Relationship Id="rId12" Type="http://schemas.openxmlformats.org/officeDocument/2006/relationships/hyperlink" Target="https://www.facebook.com/groups/arwrcucc/"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channel/UCtNUcub3St5941GPwyu7yOA/" TargetMode="External"/><Relationship Id="rId20" Type="http://schemas.openxmlformats.org/officeDocument/2006/relationships/hyperlink" Target="https://arwrcucc.us20.list-manage.com/unsubscribe?u=ee15470ca4eab124ea964929b&amp;id=afa2614952&amp;e=f0ca4e4c45&amp;c=4c71d2b139"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www.ontario.ca/laws/regulation/r21011" TargetMode="External"/><Relationship Id="rId24" Type="http://schemas.openxmlformats.org/officeDocument/2006/relationships/theme" Target="theme/theme1.xml"/><Relationship Id="rId5" Type="http://schemas.openxmlformats.org/officeDocument/2006/relationships/hyperlink" Target="https://mailchi.mp/fa4293310c96/stay-at-home-order?e=f0ca4e4c45"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rwrcucc.us20.list-manage.com/profile?u=ee15470ca4eab124ea964929b&amp;id=afa2614952&amp;e=f0ca4e4c45" TargetMode="External"/><Relationship Id="rId4" Type="http://schemas.openxmlformats.org/officeDocument/2006/relationships/webSettings" Target="webSettings.xml"/><Relationship Id="rId9" Type="http://schemas.openxmlformats.org/officeDocument/2006/relationships/hyperlink" Target="https://www.ontario.ca/laws/regulation/r21011" TargetMode="External"/><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2021-01-14T21:38:00Z</dcterms:created>
  <dcterms:modified xsi:type="dcterms:W3CDTF">2021-01-14T21:38:00Z</dcterms:modified>
</cp:coreProperties>
</file>